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600"/>
        <w:gridCol w:w="763"/>
        <w:gridCol w:w="763"/>
        <w:gridCol w:w="6"/>
        <w:gridCol w:w="527"/>
        <w:gridCol w:w="533"/>
        <w:gridCol w:w="6"/>
        <w:gridCol w:w="527"/>
        <w:gridCol w:w="533"/>
        <w:gridCol w:w="6"/>
        <w:gridCol w:w="527"/>
        <w:gridCol w:w="595"/>
        <w:gridCol w:w="6"/>
        <w:gridCol w:w="546"/>
        <w:gridCol w:w="534"/>
        <w:gridCol w:w="6"/>
        <w:gridCol w:w="685"/>
        <w:gridCol w:w="721"/>
        <w:gridCol w:w="6"/>
        <w:gridCol w:w="9"/>
      </w:tblGrid>
      <w:tr w:rsidR="0049646B" w:rsidRPr="000D66FC" w:rsidTr="00EF3827">
        <w:trPr>
          <w:trHeight w:val="315"/>
          <w:tblHeader/>
          <w:jc w:val="center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87301B">
            <w:pPr>
              <w:pStyle w:val="Tabela"/>
              <w:rPr>
                <w:lang w:eastAsia="pt-BR"/>
              </w:rPr>
            </w:pPr>
            <w:bookmarkStart w:id="0" w:name="_Toc21964351"/>
            <w:r w:rsidRPr="000D66FC">
              <w:rPr>
                <w:lang w:eastAsia="pt-BR"/>
              </w:rPr>
              <w:t xml:space="preserve">Tabela </w:t>
            </w:r>
            <w:r w:rsidR="0087301B">
              <w:rPr>
                <w:lang w:eastAsia="pt-BR"/>
              </w:rPr>
              <w:t>25</w:t>
            </w:r>
            <w:r w:rsidRPr="000D66FC">
              <w:rPr>
                <w:lang w:eastAsia="pt-BR"/>
              </w:rPr>
              <w:t xml:space="preserve"> - Movimentação dos alunos nos cursos de graduação, por Unidade Acadêmica, curso e habilitação, UnB, 2018</w:t>
            </w:r>
            <w:bookmarkEnd w:id="0"/>
          </w:p>
        </w:tc>
      </w:tr>
      <w:tr w:rsidR="0049646B" w:rsidRPr="000D66FC" w:rsidTr="00EF3827">
        <w:trPr>
          <w:gridAfter w:val="1"/>
          <w:wAfter w:w="9" w:type="dxa"/>
          <w:trHeight w:val="300"/>
          <w:tblHeader/>
          <w:jc w:val="center"/>
        </w:trPr>
        <w:tc>
          <w:tcPr>
            <w:tcW w:w="7600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lang w:eastAsia="pt-BR"/>
              </w:rPr>
              <w:t>Unidade Acadêmica / Curso / Habilitação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8" w:space="0" w:color="1F497D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F81BD"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pt-BR"/>
              </w:rPr>
              <w:t>Alunos Regulares Registrados</w:t>
            </w:r>
          </w:p>
        </w:tc>
        <w:tc>
          <w:tcPr>
            <w:tcW w:w="5758" w:type="dxa"/>
            <w:gridSpan w:val="15"/>
            <w:tcBorders>
              <w:top w:val="single" w:sz="8" w:space="0" w:color="1F497D"/>
              <w:left w:val="nil"/>
              <w:bottom w:val="single" w:sz="4" w:space="0" w:color="FFFFFF"/>
              <w:right w:val="nil"/>
            </w:tcBorders>
            <w:shd w:val="clear" w:color="000000" w:fill="4F81BD"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pt-BR"/>
              </w:rPr>
              <w:t>Alunos / Desligamentos</w:t>
            </w:r>
          </w:p>
        </w:tc>
      </w:tr>
      <w:tr w:rsidR="0049646B" w:rsidRPr="000D66FC" w:rsidTr="00EF3827">
        <w:trPr>
          <w:gridAfter w:val="1"/>
          <w:wAfter w:w="9" w:type="dxa"/>
          <w:trHeight w:val="621"/>
          <w:tblHeader/>
          <w:jc w:val="center"/>
        </w:trPr>
        <w:tc>
          <w:tcPr>
            <w:tcW w:w="7600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1532" w:type="dxa"/>
            <w:gridSpan w:val="3"/>
            <w:vMerge/>
            <w:tcBorders>
              <w:top w:val="single" w:sz="8" w:space="0" w:color="1F497D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81BD"/>
            <w:vAlign w:val="center"/>
            <w:hideMark/>
          </w:tcPr>
          <w:p w:rsidR="0049646B" w:rsidRPr="00C62B89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</w:pPr>
            <w:r w:rsidRPr="00C62B89"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  <w:t>Abandono</w:t>
            </w:r>
          </w:p>
        </w:tc>
        <w:tc>
          <w:tcPr>
            <w:tcW w:w="106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81BD"/>
            <w:vAlign w:val="center"/>
            <w:hideMark/>
          </w:tcPr>
          <w:p w:rsidR="0049646B" w:rsidRPr="00C62B89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</w:pPr>
            <w:proofErr w:type="spellStart"/>
            <w:r w:rsidRPr="00C62B89"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  <w:t>Deslig</w:t>
            </w:r>
            <w:proofErr w:type="spellEnd"/>
            <w:r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  <w:t>.</w:t>
            </w:r>
            <w:r w:rsidRPr="00C62B89"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  <w:t xml:space="preserve"> Voluntário</w:t>
            </w:r>
          </w:p>
        </w:tc>
        <w:tc>
          <w:tcPr>
            <w:tcW w:w="112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81BD"/>
            <w:vAlign w:val="center"/>
            <w:hideMark/>
          </w:tcPr>
          <w:p w:rsidR="0049646B" w:rsidRPr="00C62B89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</w:pPr>
            <w:proofErr w:type="spellStart"/>
            <w:r w:rsidRPr="00C62B89"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  <w:t>Deslig</w:t>
            </w:r>
            <w:proofErr w:type="spellEnd"/>
            <w:r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  <w:t>.</w:t>
            </w:r>
            <w:r w:rsidRPr="00C62B89"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  <w:t xml:space="preserve"> por Falta de Rendimento</w:t>
            </w:r>
          </w:p>
        </w:tc>
        <w:tc>
          <w:tcPr>
            <w:tcW w:w="108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81BD"/>
            <w:vAlign w:val="center"/>
            <w:hideMark/>
          </w:tcPr>
          <w:p w:rsidR="0049646B" w:rsidRPr="00C62B89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</w:pPr>
            <w:r w:rsidRPr="00C62B89"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  <w:t>Outros</w:t>
            </w:r>
            <w:r w:rsidRPr="00C62B89"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vertAlign w:val="superscript"/>
                <w:lang w:eastAsia="pt-BR"/>
              </w:rPr>
              <w:t>(1)</w:t>
            </w:r>
          </w:p>
        </w:tc>
        <w:tc>
          <w:tcPr>
            <w:tcW w:w="14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F81BD"/>
            <w:vAlign w:val="center"/>
            <w:hideMark/>
          </w:tcPr>
          <w:p w:rsidR="0049646B" w:rsidRPr="00C62B89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</w:pPr>
            <w:r w:rsidRPr="00C62B89">
              <w:rPr>
                <w:rFonts w:eastAsia="Times New Roman" w:cs="Times New Roman"/>
                <w:b/>
                <w:bCs/>
                <w:color w:val="FFFFFF"/>
                <w:sz w:val="16"/>
                <w:szCs w:val="18"/>
                <w:lang w:eastAsia="pt-BR"/>
              </w:rPr>
              <w:t>Total de Movimentação</w:t>
            </w:r>
          </w:p>
        </w:tc>
      </w:tr>
      <w:tr w:rsidR="0049646B" w:rsidRPr="000D66FC" w:rsidTr="00EF3827">
        <w:trPr>
          <w:gridAfter w:val="2"/>
          <w:wAfter w:w="15" w:type="dxa"/>
          <w:trHeight w:val="315"/>
          <w:tblHeader/>
          <w:jc w:val="center"/>
        </w:trPr>
        <w:tc>
          <w:tcPr>
            <w:tcW w:w="7600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1° Sem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2° Sem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1° Sem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2° Sem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1° Sem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2° Sem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1° Sem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2° Sem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1° Sem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2° Sem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FFFFFF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1° Sem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4"/>
                <w:szCs w:val="18"/>
                <w:lang w:eastAsia="pt-BR"/>
              </w:rPr>
              <w:t>2° Sem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Centro de Excelência em Turismo - CET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Turismo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Comunicação - FAC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1186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Comunicação Organizacional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Comunicação Social-Audiovisual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Comunicação Social-Jornalismo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Comunicação </w:t>
            </w: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Social-Public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 Propaganda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Comunicação Social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Economia, Administração, Contabilidade e Gestão de Políticas Públicas</w:t>
            </w: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 xml:space="preserve"> - FACE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3142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3092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Administração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1106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Contábeis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538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Contábeis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Econômicas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Gestão de Políticas Públicas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Arquitetura e Urbanismo - FAU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924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Arquitetura e Urbanismo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528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Arquitetura e Urbanismo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Agronomia e Medicina Veterinária - FAV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1409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1407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Agronomia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694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Gestão do Agronegócio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Medicina Veterinária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lastRenderedPageBreak/>
              <w:t xml:space="preserve">Faculdade UnB </w:t>
            </w:r>
            <w:proofErr w:type="spellStart"/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Ceilândia</w:t>
            </w:r>
            <w:proofErr w:type="spellEnd"/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 xml:space="preserve"> - FCE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2393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2439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Enfermagem FCE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Farmácia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Fisioterapia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Fonoaudiologia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Saúde Coletiva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Terapia Ocupacional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Ciência da Informação - FCI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901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Arquivologia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Biblioteconomia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Direito - FD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1338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1326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Direito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664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Direito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662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Educação - FE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1156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Pedagogia (L - A Distância)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Pedagogia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Pedagogia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Educação Física - FEF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851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Educação Física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Educação Física (L - A Distância)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Educação Física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lastRenderedPageBreak/>
              <w:t>Faculdade UnB Gama - FGA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2798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2278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174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Aeroespacial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Automotiva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de Energia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de Software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Eletrônica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Medicina - FM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549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Medicina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Ciências da Saúde - FS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1912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1897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Farmacêuticas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Farmacêuticas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Enfermagem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Gestão de Saúde Coletiva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Nutrição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Odontologia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de Tecnologia - FT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3548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3473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150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Ambiental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Civil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de Produção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de Redes de Comunicação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Elétrica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Engenharia Florestal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Mecânica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Mecatrônica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Faculdade UnB Planaltina - FUP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1190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Naturais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Naturais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Educação do Campo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Gestão Ambiental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Gestão do Agronegócio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Ciências Biológicas - IB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1093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Biotecnologia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Biológicas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Biológicas (L - A Distância)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Biológicas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418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Ciências Sociais - ICS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880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Ciências </w:t>
            </w: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Sociais-Antropologia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Ciências </w:t>
            </w: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Sociais-C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 Sociais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Ciências </w:t>
            </w: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Sociais-Sociologia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Sociais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Sociais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 xml:space="preserve">Instituto de Artes - </w:t>
            </w:r>
            <w:proofErr w:type="spellStart"/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IdA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1814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1780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Cênicas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Artes Cênicas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Cênicas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Cênicas (L –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Plásticas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Plásticas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Plásticas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Plásticas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Visuais (L - A Distância)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Desenho </w:t>
            </w: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Industrial-Prog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 Visual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Desenho </w:t>
            </w: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Industrial-Proj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 Produto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Design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Educação </w:t>
            </w: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Artística-Cênicas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Educação Artística-Música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Música-Canto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Música-Composição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Música-Regência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 (L - A Distância)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Teatro (L - A Distância)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Teoria Crítica e História da Arte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Ciências Exatas - IE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1824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1830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 da Computação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Computação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de Computação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Estatística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Matemática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Matemática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Matemática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Matemática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Física - IF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397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Física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Física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Física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Física Computacional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Geociências - IG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772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Ambientais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Geofísica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Geologia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Ciências Humanas - IH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2629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2578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Filosofia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Filosofia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Filosofia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Filosofia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Geografia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Geografia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Geografia (L - A Distância)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Geografia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História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História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História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História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Serviço Social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Serviço Social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Letras - IL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2907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2906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147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Letras-Espanhol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Letras-Francês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Letras-Francês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Letras-Inglês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Letras-Inglês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Letras-Japonês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Letras-Língua Estrang. </w:t>
            </w: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Aplic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Letras-Português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Letras-Português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Letras-Português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Letras-Português do Brasil como Segunda Língua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Letras-Tradução Espanhol (B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Letras-Tradução Francês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Letras-Tradução Inglês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251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49646B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Letras - Língua de Sinais Brasileira/Português </w:t>
            </w:r>
          </w:p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Como Segunda Língua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 (L - A Distância)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 Francês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 Inglês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Letras Português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Psicologia - IP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699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Psicologia-Psicólogo</w:t>
            </w:r>
            <w:proofErr w:type="spellEnd"/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Psicologia (ABI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Psicologia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Psicologia (L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Ciência Política - IPOL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462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 Política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Química - IQ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1005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72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Química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Química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Química (L - Noturno)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Química Tecnológica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20"/>
                <w:szCs w:val="20"/>
                <w:lang w:eastAsia="pt-BR"/>
              </w:rPr>
              <w:t>Instituto de Relações Internacionais - IREL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459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DBE5F1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4F81BD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315"/>
          <w:jc w:val="center"/>
        </w:trPr>
        <w:tc>
          <w:tcPr>
            <w:tcW w:w="76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Relações Internacionais (B - Integral)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49646B" w:rsidRPr="000D66FC" w:rsidTr="00EF3827">
        <w:trPr>
          <w:gridAfter w:val="2"/>
          <w:wAfter w:w="15" w:type="dxa"/>
          <w:trHeight w:val="315"/>
          <w:jc w:val="center"/>
        </w:trPr>
        <w:tc>
          <w:tcPr>
            <w:tcW w:w="7600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763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38.623</w:t>
            </w:r>
          </w:p>
        </w:tc>
        <w:tc>
          <w:tcPr>
            <w:tcW w:w="763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37.850</w:t>
            </w:r>
          </w:p>
        </w:tc>
        <w:tc>
          <w:tcPr>
            <w:tcW w:w="533" w:type="dxa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537</w:t>
            </w:r>
          </w:p>
        </w:tc>
        <w:tc>
          <w:tcPr>
            <w:tcW w:w="533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756</w:t>
            </w:r>
          </w:p>
        </w:tc>
        <w:tc>
          <w:tcPr>
            <w:tcW w:w="533" w:type="dxa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533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533" w:type="dxa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595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552" w:type="dxa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555</w:t>
            </w:r>
          </w:p>
        </w:tc>
        <w:tc>
          <w:tcPr>
            <w:tcW w:w="534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417</w:t>
            </w:r>
          </w:p>
        </w:tc>
        <w:tc>
          <w:tcPr>
            <w:tcW w:w="691" w:type="dxa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1.425</w:t>
            </w:r>
          </w:p>
        </w:tc>
        <w:tc>
          <w:tcPr>
            <w:tcW w:w="721" w:type="dxa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4F81BD"/>
            <w:noWrap/>
            <w:vAlign w:val="center"/>
            <w:hideMark/>
          </w:tcPr>
          <w:p w:rsidR="0049646B" w:rsidRPr="000D66FC" w:rsidRDefault="0049646B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66F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1.670</w:t>
            </w:r>
          </w:p>
        </w:tc>
      </w:tr>
      <w:tr w:rsidR="0049646B" w:rsidRPr="000D66FC" w:rsidTr="00EF3827">
        <w:trPr>
          <w:gridAfter w:val="2"/>
          <w:wAfter w:w="15" w:type="dxa"/>
          <w:trHeight w:val="300"/>
          <w:jc w:val="center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D66F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Fonte: Censo da Educação Superior 2018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Sigra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30/07/2019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6B" w:rsidRPr="000D66FC" w:rsidRDefault="0049646B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9646B" w:rsidRPr="000D66FC" w:rsidTr="00EF3827">
        <w:trPr>
          <w:trHeight w:val="900"/>
          <w:jc w:val="center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46B" w:rsidRPr="000D66FC" w:rsidRDefault="0049646B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D66FC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Notas: (1) Falecimento, força de convênio, falta de documentação, anulação de registro, mudança de habilitação, transferência, desligamento decisão judicial, novo vestibular, expulsão disciplinar, mudança de curso, vestibular para outra habilitação, mudança de turno</w:t>
            </w:r>
          </w:p>
        </w:tc>
      </w:tr>
    </w:tbl>
    <w:p w:rsidR="00C9145F" w:rsidRDefault="00C9145F"/>
    <w:sectPr w:rsidR="00C9145F" w:rsidSect="00B122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191D20"/>
    <w:rsid w:val="001C351B"/>
    <w:rsid w:val="001E0898"/>
    <w:rsid w:val="00295F26"/>
    <w:rsid w:val="002C5C09"/>
    <w:rsid w:val="0049646B"/>
    <w:rsid w:val="004A3B9D"/>
    <w:rsid w:val="006A343C"/>
    <w:rsid w:val="00700F16"/>
    <w:rsid w:val="007F495F"/>
    <w:rsid w:val="007F506C"/>
    <w:rsid w:val="008726A8"/>
    <w:rsid w:val="0087301B"/>
    <w:rsid w:val="0092294C"/>
    <w:rsid w:val="00B12242"/>
    <w:rsid w:val="00C9145F"/>
    <w:rsid w:val="00D94C7C"/>
    <w:rsid w:val="00D968C9"/>
    <w:rsid w:val="00E7304B"/>
    <w:rsid w:val="00FA3B44"/>
    <w:rsid w:val="00FC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1879</Words>
  <Characters>10150</Characters>
  <Application>Microsoft Office Word</Application>
  <DocSecurity>0</DocSecurity>
  <Lines>84</Lines>
  <Paragraphs>24</Paragraphs>
  <ScaleCrop>false</ScaleCrop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2020-01-20T13:18:00Z</dcterms:created>
  <dcterms:modified xsi:type="dcterms:W3CDTF">2020-01-20T16:54:00Z</dcterms:modified>
</cp:coreProperties>
</file>