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F" w:rsidRPr="0034490B" w:rsidRDefault="002400CF" w:rsidP="002400CF">
      <w:pPr>
        <w:pStyle w:val="Tabela"/>
      </w:pPr>
      <w:bookmarkStart w:id="0" w:name="_Toc21964476"/>
      <w:r w:rsidRPr="0034490B">
        <w:t xml:space="preserve">Tabela </w:t>
      </w:r>
      <w:r w:rsidR="007C07A3">
        <w:t>144</w:t>
      </w:r>
      <w:r>
        <w:t xml:space="preserve"> -</w:t>
      </w:r>
      <w:r w:rsidRPr="0034490B">
        <w:t xml:space="preserve"> Imóveis da FUB para locação, </w:t>
      </w:r>
      <w:r>
        <w:t>2014 a 2018</w:t>
      </w:r>
      <w:bookmarkEnd w:id="0"/>
      <w:r w:rsidRPr="0034490B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35"/>
        <w:gridCol w:w="1001"/>
        <w:gridCol w:w="1003"/>
        <w:gridCol w:w="1001"/>
        <w:gridCol w:w="1001"/>
        <w:gridCol w:w="1003"/>
      </w:tblGrid>
      <w:tr w:rsidR="002400CF" w:rsidRPr="00BB2DD4" w:rsidTr="00EF3827">
        <w:trPr>
          <w:trHeight w:val="300"/>
        </w:trPr>
        <w:tc>
          <w:tcPr>
            <w:tcW w:w="2103" w:type="pct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A7B" w:fill="60497B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Imóveis</w:t>
            </w:r>
          </w:p>
        </w:tc>
        <w:tc>
          <w:tcPr>
            <w:tcW w:w="579" w:type="pct"/>
            <w:tcBorders>
              <w:top w:val="single" w:sz="8" w:space="0" w:color="E5E0EC"/>
              <w:left w:val="single" w:sz="8" w:space="0" w:color="E5E0EC"/>
              <w:bottom w:val="nil"/>
              <w:right w:val="nil"/>
            </w:tcBorders>
            <w:shd w:val="clear" w:color="604A7B" w:fill="60497B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579" w:type="pct"/>
            <w:tcBorders>
              <w:top w:val="single" w:sz="8" w:space="0" w:color="E5E0EC"/>
              <w:left w:val="single" w:sz="8" w:space="0" w:color="E5E0EC"/>
              <w:bottom w:val="nil"/>
              <w:right w:val="nil"/>
            </w:tcBorders>
            <w:shd w:val="clear" w:color="604A7B" w:fill="60497B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579" w:type="pct"/>
            <w:tcBorders>
              <w:top w:val="single" w:sz="8" w:space="0" w:color="E5E0EC"/>
              <w:left w:val="single" w:sz="8" w:space="0" w:color="E5E0EC"/>
              <w:bottom w:val="nil"/>
              <w:right w:val="nil"/>
            </w:tcBorders>
            <w:shd w:val="clear" w:color="604A7B" w:fill="60497B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579" w:type="pct"/>
            <w:tcBorders>
              <w:top w:val="single" w:sz="8" w:space="0" w:color="E5E0EC"/>
              <w:left w:val="single" w:sz="8" w:space="0" w:color="E5E0EC"/>
              <w:bottom w:val="nil"/>
              <w:right w:val="nil"/>
            </w:tcBorders>
            <w:shd w:val="clear" w:color="604A7B" w:fill="60497B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579" w:type="pct"/>
            <w:tcBorders>
              <w:top w:val="single" w:sz="8" w:space="0" w:color="E5E0EC"/>
              <w:left w:val="single" w:sz="8" w:space="0" w:color="E5E0EC"/>
              <w:bottom w:val="nil"/>
              <w:right w:val="nil"/>
            </w:tcBorders>
            <w:shd w:val="clear" w:color="604A7B" w:fill="60497B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2DD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Servidores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579" w:type="pct"/>
            <w:tcBorders>
              <w:top w:val="nil"/>
              <w:left w:val="single" w:sz="4" w:space="0" w:color="604A7B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579" w:type="pct"/>
            <w:tcBorders>
              <w:top w:val="nil"/>
              <w:left w:val="single" w:sz="4" w:space="0" w:color="604A7B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661¹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Terceiros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579" w:type="pct"/>
            <w:tcBorders>
              <w:top w:val="nil"/>
              <w:left w:val="single" w:sz="4" w:space="0" w:color="604A7B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579" w:type="pct"/>
            <w:tcBorders>
              <w:top w:val="nil"/>
              <w:left w:val="single" w:sz="4" w:space="0" w:color="604A7B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879²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1.512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1.534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1.534</w:t>
            </w:r>
          </w:p>
        </w:tc>
        <w:tc>
          <w:tcPr>
            <w:tcW w:w="579" w:type="pct"/>
            <w:tcBorders>
              <w:top w:val="nil"/>
              <w:left w:val="single" w:sz="4" w:space="0" w:color="604A7B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1.543</w:t>
            </w:r>
          </w:p>
        </w:tc>
        <w:tc>
          <w:tcPr>
            <w:tcW w:w="579" w:type="pct"/>
            <w:tcBorders>
              <w:top w:val="nil"/>
              <w:left w:val="single" w:sz="4" w:space="0" w:color="604A7B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1.540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2DD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Fora do Campus Darcy Ribeiro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Dentro do Campus Darcy Ribeiro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256</w:t>
            </w:r>
          </w:p>
        </w:tc>
      </w:tr>
      <w:tr w:rsidR="002400CF" w:rsidRPr="00BB2DD4" w:rsidTr="00EF3827">
        <w:trPr>
          <w:trHeight w:val="300"/>
        </w:trPr>
        <w:tc>
          <w:tcPr>
            <w:tcW w:w="2103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1.765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1.787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single" w:sz="4" w:space="0" w:color="604A7B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1.800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403152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B2D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1.796</w:t>
            </w:r>
          </w:p>
        </w:tc>
      </w:tr>
      <w:tr w:rsidR="002400CF" w:rsidRPr="00BB2DD4" w:rsidTr="00EF3827">
        <w:trPr>
          <w:trHeight w:val="227"/>
        </w:trPr>
        <w:tc>
          <w:tcPr>
            <w:tcW w:w="3262" w:type="pct"/>
            <w:gridSpan w:val="3"/>
            <w:tcBorders>
              <w:top w:val="single" w:sz="8" w:space="0" w:color="40315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FUB – SGP/SGI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CF" w:rsidRPr="00BB2DD4" w:rsidRDefault="002400C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CF" w:rsidRPr="00BB2DD4" w:rsidRDefault="002400C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0CF" w:rsidRPr="00BB2DD4" w:rsidRDefault="002400CF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400CF" w:rsidRPr="00BB2DD4" w:rsidTr="00EF3827">
        <w:trPr>
          <w:trHeight w:val="2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0CF" w:rsidRPr="00BB2DD4" w:rsidRDefault="002400CF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Notas </w:t>
            </w: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br/>
              <w:t xml:space="preserve">1. 675 apartamentos na Colina, SQN 205 e 206 subtraídos 14 apartamentos que atendem a outros fins (7 apartamentos de trânsito, 6 apartamentos intercâmbio  e 1 </w:t>
            </w:r>
            <w:proofErr w:type="spellStart"/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indigena</w:t>
            </w:r>
            <w:proofErr w:type="spellEnd"/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para alunos indígenas, sendo que destes três ainda eram utilizados por servidores em 2017)</w:t>
            </w:r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br/>
              <w:t xml:space="preserve">2. 847 apartamentos residenciais somados 18 apartamentos para estudantes, 7 apartamentos de trânsito, 6 apartamentos de intercâmbio e 1 para alunos </w:t>
            </w:r>
            <w:proofErr w:type="spellStart"/>
            <w:r w:rsidRPr="00BB2DD4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indigenas</w:t>
            </w:r>
            <w:proofErr w:type="spellEnd"/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640B7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07A3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2020-01-20T14:27:00Z</dcterms:created>
  <dcterms:modified xsi:type="dcterms:W3CDTF">2020-01-20T17:33:00Z</dcterms:modified>
</cp:coreProperties>
</file>