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D4" w:rsidRDefault="008E68D4" w:rsidP="008E68D4">
      <w:pPr>
        <w:pStyle w:val="Tabela"/>
      </w:pPr>
      <w:bookmarkStart w:id="0" w:name="_Toc21964329"/>
      <w:r w:rsidRPr="00722326">
        <w:t xml:space="preserve">Tabela </w:t>
      </w:r>
      <w:r w:rsidR="008F0BE3">
        <w:t>4</w:t>
      </w:r>
      <w:r w:rsidRPr="00722326">
        <w:t xml:space="preserve"> - Indicadores </w:t>
      </w:r>
      <w:r>
        <w:t>g</w:t>
      </w:r>
      <w:r w:rsidRPr="00722326">
        <w:t xml:space="preserve">erais de </w:t>
      </w:r>
      <w:r>
        <w:t>d</w:t>
      </w:r>
      <w:r w:rsidRPr="00722326">
        <w:t>esempenho, 200</w:t>
      </w:r>
      <w:r>
        <w:t>8</w:t>
      </w:r>
      <w:r w:rsidRPr="00722326">
        <w:t xml:space="preserve"> a 201</w:t>
      </w:r>
      <w:r>
        <w:t>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18"/>
        <w:gridCol w:w="716"/>
        <w:gridCol w:w="673"/>
        <w:gridCol w:w="716"/>
        <w:gridCol w:w="673"/>
        <w:gridCol w:w="716"/>
        <w:gridCol w:w="716"/>
        <w:gridCol w:w="716"/>
        <w:gridCol w:w="735"/>
        <w:gridCol w:w="735"/>
        <w:gridCol w:w="735"/>
        <w:gridCol w:w="735"/>
        <w:gridCol w:w="860"/>
      </w:tblGrid>
      <w:tr w:rsidR="008E68D4" w:rsidRPr="00FF7068" w:rsidTr="00114A3A">
        <w:trPr>
          <w:trHeight w:val="360"/>
        </w:trPr>
        <w:tc>
          <w:tcPr>
            <w:tcW w:w="1915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FFFFFF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53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2008</w:t>
            </w:r>
          </w:p>
        </w:tc>
        <w:tc>
          <w:tcPr>
            <w:tcW w:w="238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2009</w:t>
            </w:r>
          </w:p>
        </w:tc>
        <w:tc>
          <w:tcPr>
            <w:tcW w:w="253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2010</w:t>
            </w:r>
          </w:p>
        </w:tc>
        <w:tc>
          <w:tcPr>
            <w:tcW w:w="238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2011</w:t>
            </w:r>
          </w:p>
        </w:tc>
        <w:tc>
          <w:tcPr>
            <w:tcW w:w="253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2012</w:t>
            </w:r>
          </w:p>
        </w:tc>
        <w:tc>
          <w:tcPr>
            <w:tcW w:w="253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2013</w:t>
            </w:r>
          </w:p>
        </w:tc>
        <w:tc>
          <w:tcPr>
            <w:tcW w:w="253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2014</w:t>
            </w:r>
          </w:p>
        </w:tc>
        <w:tc>
          <w:tcPr>
            <w:tcW w:w="260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2015</w:t>
            </w:r>
          </w:p>
        </w:tc>
        <w:tc>
          <w:tcPr>
            <w:tcW w:w="260" w:type="pct"/>
            <w:tcBorders>
              <w:top w:val="single" w:sz="8" w:space="0" w:color="1F497D"/>
              <w:left w:val="nil"/>
              <w:bottom w:val="single" w:sz="4" w:space="0" w:color="FFFFFF"/>
              <w:right w:val="nil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2016</w:t>
            </w:r>
          </w:p>
        </w:tc>
        <w:tc>
          <w:tcPr>
            <w:tcW w:w="260" w:type="pc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2017</w:t>
            </w:r>
          </w:p>
        </w:tc>
        <w:tc>
          <w:tcPr>
            <w:tcW w:w="260" w:type="pc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2018</w:t>
            </w:r>
          </w:p>
        </w:tc>
        <w:tc>
          <w:tcPr>
            <w:tcW w:w="304" w:type="pc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7375D"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2008 a 2018</w:t>
            </w:r>
          </w:p>
        </w:tc>
      </w:tr>
      <w:tr w:rsidR="008E68D4" w:rsidRPr="00FF7068" w:rsidTr="00114A3A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ATIVIDADES DE ENSINO</w:t>
            </w:r>
          </w:p>
        </w:tc>
      </w:tr>
      <w:tr w:rsidR="008E68D4" w:rsidRPr="00FF7068" w:rsidTr="00114A3A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FFFFFF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  <w:t>GRADUAÇÃO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Nº de Cursos</w:t>
            </w:r>
            <w: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 xml:space="preserve"> (total)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154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155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153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150</w:t>
            </w:r>
          </w:p>
        </w:tc>
        <w:tc>
          <w:tcPr>
            <w:tcW w:w="3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87,50%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Vagas oferecidas no ano (</w:t>
            </w:r>
            <w:proofErr w:type="spellStart"/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Sisu</w:t>
            </w:r>
            <w:proofErr w:type="spellEnd"/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/Enem + PAS + Vestibular)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7.602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8.069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8.090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8.014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8.368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8.419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8.424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8.424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8.439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8.4</w:t>
            </w:r>
            <w: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39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11,01%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Ingressantes – PAS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984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1.302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1.441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1.815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1.421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1.945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1.957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1.953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1.978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3.762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282,32%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Ingressantes – Vestibular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5.208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6.075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6.201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7.545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4.737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6.066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5.516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3.936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4.082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2.526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2.234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-57,10%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proofErr w:type="spellStart"/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Sisu</w:t>
            </w:r>
            <w:proofErr w:type="spellEnd"/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/Enem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2.336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2.331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2.080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2.182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2.076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center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Subtotal de Ingressantes (</w:t>
            </w:r>
            <w:proofErr w:type="spellStart"/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Sisu</w:t>
            </w:r>
            <w:proofErr w:type="spellEnd"/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/Enem</w:t>
            </w: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vertAlign w:val="superscript"/>
                <w:lang w:eastAsia="pt-BR"/>
              </w:rPr>
              <w:t>(1)</w:t>
            </w: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 xml:space="preserve"> + Vestibular + PAS)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6.192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7.377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7.791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8.986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6.552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7.487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9.797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8.224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8.115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6.686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8.072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30,36%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Ingressantes – Outras Vias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1.978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1.277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1.624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1.735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3.192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1.880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331,19%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Total de Ingressantes (</w:t>
            </w:r>
            <w:proofErr w:type="spellStart"/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Sisu</w:t>
            </w:r>
            <w:proofErr w:type="spellEnd"/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/Enem + Vestibular + PAS + Outras Vias)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6.628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8.017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8.366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9.892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8.530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8.764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10.689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9.848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9.850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9.878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9.952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50,15%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Alunos regulares registrados (2º semestre)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25.314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27.929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29.775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38.387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36.135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39.979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36.372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37.982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37.724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38.730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39.610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56,47%</w:t>
            </w:r>
          </w:p>
        </w:tc>
      </w:tr>
      <w:tr w:rsidR="008E68D4" w:rsidRPr="00FF7068" w:rsidTr="00114A3A">
        <w:trPr>
          <w:trHeight w:val="315"/>
        </w:trPr>
        <w:tc>
          <w:tcPr>
            <w:tcW w:w="1915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Alunos formados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3.513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4.319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4.202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3.843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3.789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3.616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4.022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4.554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4.736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5.048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5.246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49,33%</w:t>
            </w:r>
          </w:p>
        </w:tc>
      </w:tr>
      <w:tr w:rsidR="008E68D4" w:rsidRPr="00FF7068" w:rsidTr="00114A3A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7375D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  <w:t>PÓS-GRADUAÇÃO</w:t>
            </w:r>
          </w:p>
        </w:tc>
      </w:tr>
      <w:tr w:rsidR="008E68D4" w:rsidRPr="00FF7068" w:rsidTr="00114A3A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Número de cursos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Especialização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Mestrado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86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89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91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33,82%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Doutorado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68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69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69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38,00%</w:t>
            </w:r>
          </w:p>
        </w:tc>
      </w:tr>
      <w:tr w:rsidR="008E68D4" w:rsidRPr="00FF7068" w:rsidTr="00114A3A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 xml:space="preserve">Alunos registrados </w:t>
            </w: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(2º semestre)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Mestrado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3.065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3.309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4.442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5.026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4.982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4.358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4.428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4.103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4.336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4.576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51,67%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Doutorado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1.795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1.941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2.174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2.668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3.047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3.165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3.372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3.503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3.712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3.859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114,99%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Residência Médica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187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sz w:val="16"/>
                <w:szCs w:val="14"/>
                <w:lang w:eastAsia="pt-BR"/>
              </w:rPr>
              <w:t>253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sz w:val="16"/>
                <w:szCs w:val="14"/>
                <w:lang w:eastAsia="pt-BR"/>
              </w:rPr>
              <w:t>272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104,51%</w:t>
            </w:r>
          </w:p>
        </w:tc>
      </w:tr>
      <w:tr w:rsidR="008E68D4" w:rsidRPr="00FF7068" w:rsidTr="00114A3A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Títulos outorgados</w:t>
            </w:r>
          </w:p>
        </w:tc>
      </w:tr>
      <w:tr w:rsidR="008E68D4" w:rsidRPr="00FF7068" w:rsidTr="00114A3A">
        <w:trPr>
          <w:trHeight w:val="300"/>
        </w:trPr>
        <w:tc>
          <w:tcPr>
            <w:tcW w:w="19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Mestrado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1.022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1.446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1.726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1.063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1.228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1.327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1.549</w:t>
            </w:r>
          </w:p>
        </w:tc>
        <w:tc>
          <w:tcPr>
            <w:tcW w:w="260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1.549</w:t>
            </w:r>
          </w:p>
        </w:tc>
        <w:tc>
          <w:tcPr>
            <w:tcW w:w="304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51,57%</w:t>
            </w:r>
          </w:p>
        </w:tc>
      </w:tr>
      <w:tr w:rsidR="008E68D4" w:rsidRPr="00FF7068" w:rsidTr="00114A3A">
        <w:trPr>
          <w:trHeight w:val="315"/>
        </w:trPr>
        <w:tc>
          <w:tcPr>
            <w:tcW w:w="1915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Doutorado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258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383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17375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8E68D4" w:rsidRPr="00FF7068" w:rsidRDefault="008E68D4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103,14%</w:t>
            </w:r>
          </w:p>
        </w:tc>
      </w:tr>
    </w:tbl>
    <w:p w:rsidR="00C9145F" w:rsidRDefault="00C9145F"/>
    <w:sectPr w:rsidR="00C9145F" w:rsidSect="008E68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8D4"/>
    <w:rsid w:val="00191D20"/>
    <w:rsid w:val="001C351B"/>
    <w:rsid w:val="001E0898"/>
    <w:rsid w:val="00295F26"/>
    <w:rsid w:val="004A3B9D"/>
    <w:rsid w:val="006A343C"/>
    <w:rsid w:val="007F495F"/>
    <w:rsid w:val="007F506C"/>
    <w:rsid w:val="008E68D4"/>
    <w:rsid w:val="008F0BE3"/>
    <w:rsid w:val="00C9145F"/>
    <w:rsid w:val="00D94C7C"/>
    <w:rsid w:val="00D968C9"/>
    <w:rsid w:val="00DC7A8D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D4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8E68D4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B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2019-11-07T13:37:00Z</cp:lastPrinted>
  <dcterms:created xsi:type="dcterms:W3CDTF">2019-11-07T13:29:00Z</dcterms:created>
  <dcterms:modified xsi:type="dcterms:W3CDTF">2019-11-07T13:37:00Z</dcterms:modified>
</cp:coreProperties>
</file>